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D3A61" w14:textId="77777777" w:rsidR="00146BE0" w:rsidRPr="00146BE0" w:rsidRDefault="00146BE0" w:rsidP="00146BE0">
      <w:pPr>
        <w:jc w:val="center"/>
        <w:rPr>
          <w:rFonts w:ascii="Times" w:hAnsi="Times"/>
          <w:b/>
          <w:u w:val="single"/>
        </w:rPr>
      </w:pPr>
      <w:r w:rsidRPr="00146BE0">
        <w:rPr>
          <w:rFonts w:ascii="Times" w:hAnsi="Times"/>
          <w:b/>
          <w:u w:val="single"/>
        </w:rPr>
        <w:t>Document-Based Essay for the Great Depression and WWII</w:t>
      </w:r>
    </w:p>
    <w:p w14:paraId="7F957FF0" w14:textId="77777777" w:rsidR="00146BE0" w:rsidRPr="00146BE0" w:rsidRDefault="00146BE0" w:rsidP="00146BE0">
      <w:pPr>
        <w:jc w:val="center"/>
        <w:rPr>
          <w:rFonts w:ascii="Times" w:hAnsi="Times"/>
        </w:rPr>
      </w:pPr>
    </w:p>
    <w:p w14:paraId="255A1F30" w14:textId="77777777" w:rsidR="00146BE0" w:rsidRPr="00146BE0" w:rsidRDefault="00146BE0" w:rsidP="00146BE0">
      <w:pPr>
        <w:rPr>
          <w:rFonts w:ascii="Times" w:hAnsi="Times"/>
        </w:rPr>
      </w:pPr>
      <w:r w:rsidRPr="00146BE0">
        <w:rPr>
          <w:rFonts w:ascii="Times" w:hAnsi="Times"/>
        </w:rPr>
        <w:t xml:space="preserve">In an analytical, formal essay that has a thesis and uses primary and secondary sources </w:t>
      </w:r>
      <w:r w:rsidR="0008401D">
        <w:rPr>
          <w:rFonts w:ascii="Times" w:hAnsi="Times"/>
        </w:rPr>
        <w:t xml:space="preserve">that we have read, </w:t>
      </w:r>
      <w:r w:rsidRPr="00146BE0">
        <w:rPr>
          <w:rFonts w:ascii="Times" w:hAnsi="Times"/>
        </w:rPr>
        <w:t xml:space="preserve">and information from our lectures as evidence, </w:t>
      </w:r>
      <w:r w:rsidR="0008401D">
        <w:rPr>
          <w:rFonts w:ascii="Times" w:hAnsi="Times"/>
        </w:rPr>
        <w:t xml:space="preserve">address </w:t>
      </w:r>
      <w:r w:rsidRPr="00146BE0">
        <w:rPr>
          <w:rFonts w:ascii="Times" w:hAnsi="Times"/>
        </w:rPr>
        <w:t>the following</w:t>
      </w:r>
      <w:r w:rsidR="0008401D">
        <w:rPr>
          <w:rFonts w:ascii="Times" w:hAnsi="Times"/>
        </w:rPr>
        <w:t xml:space="preserve"> prompt</w:t>
      </w:r>
      <w:r w:rsidRPr="00146BE0">
        <w:rPr>
          <w:rFonts w:ascii="Times" w:hAnsi="Times"/>
        </w:rPr>
        <w:t>:</w:t>
      </w:r>
    </w:p>
    <w:p w14:paraId="0D6B37CD" w14:textId="77777777" w:rsidR="00146BE0" w:rsidRPr="00146BE0" w:rsidRDefault="00146BE0" w:rsidP="00146BE0">
      <w:pPr>
        <w:rPr>
          <w:rFonts w:ascii="Times" w:hAnsi="Times"/>
        </w:rPr>
      </w:pPr>
    </w:p>
    <w:p w14:paraId="65487243" w14:textId="77777777" w:rsidR="00146BE0" w:rsidRPr="00146BE0" w:rsidRDefault="00146BE0" w:rsidP="00146BE0">
      <w:pPr>
        <w:rPr>
          <w:rFonts w:ascii="Times" w:hAnsi="Times"/>
        </w:rPr>
      </w:pPr>
      <w:r w:rsidRPr="00146BE0">
        <w:rPr>
          <w:rFonts w:ascii="Times" w:hAnsi="Times"/>
        </w:rPr>
        <w:t>Look at the image below.  It was commissioned by the United States Works Progress Administration and placed in the Pittsburg Post Office and Courthouse (remember Pittsburg was the site of Andrew Carnegie’s steel factories in the Gilded Age).  The image was meant to portray a strong and healthy American culture and economy.  In fact, Franklin Roosevelt’s administration funded the creation of such propagandistic art all over the country to send the message that America, thanks to the help of the federal governm</w:t>
      </w:r>
      <w:r w:rsidR="0008401D">
        <w:rPr>
          <w:rFonts w:ascii="Times" w:hAnsi="Times"/>
        </w:rPr>
        <w:t xml:space="preserve">ent, would be strong and safe </w:t>
      </w:r>
      <w:r w:rsidRPr="00146BE0">
        <w:rPr>
          <w:rFonts w:ascii="Times" w:hAnsi="Times"/>
        </w:rPr>
        <w:t xml:space="preserve">once again following the Great Depression. </w:t>
      </w:r>
    </w:p>
    <w:p w14:paraId="2754566C" w14:textId="77777777" w:rsidR="00146BE0" w:rsidRPr="00146BE0" w:rsidRDefault="00146BE0" w:rsidP="00146BE0">
      <w:pPr>
        <w:rPr>
          <w:rFonts w:ascii="Times" w:hAnsi="Times"/>
        </w:rPr>
      </w:pPr>
    </w:p>
    <w:p w14:paraId="69843E28" w14:textId="77777777" w:rsidR="00146BE0" w:rsidRPr="00146BE0" w:rsidRDefault="00146BE0" w:rsidP="00146BE0">
      <w:pPr>
        <w:rPr>
          <w:rFonts w:ascii="Times" w:hAnsi="Times"/>
          <w:sz w:val="20"/>
          <w:szCs w:val="20"/>
        </w:rPr>
      </w:pPr>
      <w:r w:rsidRPr="00146BE0">
        <w:rPr>
          <w:rFonts w:ascii="Times" w:hAnsi="Times"/>
          <w:sz w:val="20"/>
          <w:szCs w:val="20"/>
        </w:rPr>
        <w:t> </w:t>
      </w:r>
    </w:p>
    <w:p w14:paraId="115164F8" w14:textId="77777777" w:rsidR="00146BE0" w:rsidRPr="00146BE0" w:rsidRDefault="00146BE0" w:rsidP="00146BE0">
      <w:pPr>
        <w:rPr>
          <w:rFonts w:ascii="Times" w:hAnsi="Times"/>
        </w:rPr>
      </w:pPr>
      <w:r w:rsidRPr="00146BE0">
        <w:rPr>
          <w:rFonts w:ascii="Times" w:hAnsi="Times"/>
          <w:noProof/>
        </w:rPr>
        <w:drawing>
          <wp:inline distT="0" distB="0" distL="0" distR="0" wp14:anchorId="125A2096" wp14:editId="26A0DD55">
            <wp:extent cx="5486400" cy="3337560"/>
            <wp:effectExtent l="25400" t="0" r="0" b="0"/>
            <wp:docPr id="1" name="P 1" descr="SCAN003"/>
            <wp:cNvGraphicFramePr/>
            <a:graphic xmlns:a="http://schemas.openxmlformats.org/drawingml/2006/main">
              <a:graphicData uri="http://schemas.openxmlformats.org/drawingml/2006/picture">
                <pic:pic xmlns:pic="http://schemas.openxmlformats.org/drawingml/2006/picture">
                  <pic:nvPicPr>
                    <pic:cNvPr id="0" name="Picture 2" descr="SCAN003"/>
                    <pic:cNvPicPr>
                      <a:picLocks noChangeAspect="1" noChangeArrowheads="1"/>
                    </pic:cNvPicPr>
                  </pic:nvPicPr>
                  <pic:blipFill>
                    <a:blip r:embed="rId5"/>
                    <a:srcRect/>
                    <a:stretch>
                      <a:fillRect/>
                    </a:stretch>
                  </pic:blipFill>
                  <pic:spPr bwMode="auto">
                    <a:xfrm>
                      <a:off x="0" y="0"/>
                      <a:ext cx="5486400" cy="3337560"/>
                    </a:xfrm>
                    <a:prstGeom prst="rect">
                      <a:avLst/>
                    </a:prstGeom>
                    <a:noFill/>
                    <a:ln w="9525">
                      <a:noFill/>
                      <a:miter lim="800000"/>
                      <a:headEnd/>
                      <a:tailEnd/>
                    </a:ln>
                  </pic:spPr>
                </pic:pic>
              </a:graphicData>
            </a:graphic>
          </wp:inline>
        </w:drawing>
      </w:r>
    </w:p>
    <w:p w14:paraId="7A9B28CD" w14:textId="77777777" w:rsidR="00146BE0" w:rsidRPr="00146BE0" w:rsidRDefault="00146BE0" w:rsidP="00146BE0">
      <w:pPr>
        <w:rPr>
          <w:rFonts w:ascii="Times" w:hAnsi="Times"/>
        </w:rPr>
      </w:pPr>
    </w:p>
    <w:p w14:paraId="2D792ED8" w14:textId="77777777" w:rsidR="00146BE0" w:rsidRPr="00146BE0" w:rsidRDefault="00146BE0" w:rsidP="00146BE0">
      <w:pPr>
        <w:rPr>
          <w:rFonts w:ascii="Times" w:hAnsi="Times"/>
        </w:rPr>
      </w:pPr>
    </w:p>
    <w:p w14:paraId="1D06DD60" w14:textId="77777777" w:rsidR="00146BE0" w:rsidRPr="00146BE0" w:rsidRDefault="00146BE0" w:rsidP="00146BE0">
      <w:pPr>
        <w:rPr>
          <w:rFonts w:ascii="Times" w:hAnsi="Times"/>
        </w:rPr>
      </w:pPr>
      <w:r w:rsidRPr="00146BE0">
        <w:rPr>
          <w:rFonts w:ascii="Times" w:hAnsi="Times"/>
        </w:rPr>
        <w:t xml:space="preserve">In your essay for this week, </w:t>
      </w:r>
      <w:r w:rsidRPr="00146BE0">
        <w:rPr>
          <w:rFonts w:ascii="Times" w:hAnsi="Times"/>
          <w:i/>
        </w:rPr>
        <w:t>evaluate</w:t>
      </w:r>
      <w:r w:rsidRPr="00146BE0">
        <w:rPr>
          <w:rFonts w:ascii="Times" w:hAnsi="Times"/>
        </w:rPr>
        <w:t xml:space="preserve"> whether or not the actions of the federal government during the New Deal </w:t>
      </w:r>
      <w:r w:rsidR="0008401D">
        <w:rPr>
          <w:rFonts w:ascii="Times" w:hAnsi="Times"/>
        </w:rPr>
        <w:t xml:space="preserve">and WWII increased the strength and safety </w:t>
      </w:r>
      <w:r w:rsidRPr="00146BE0">
        <w:rPr>
          <w:rFonts w:ascii="Times" w:hAnsi="Times"/>
        </w:rPr>
        <w:t xml:space="preserve">of the county.  You MUST focus on at least 3 </w:t>
      </w:r>
      <w:r w:rsidR="0008401D">
        <w:rPr>
          <w:rFonts w:ascii="Times" w:hAnsi="Times"/>
        </w:rPr>
        <w:t xml:space="preserve">of our </w:t>
      </w:r>
      <w:r w:rsidRPr="00146BE0">
        <w:rPr>
          <w:rFonts w:ascii="Times" w:hAnsi="Times"/>
        </w:rPr>
        <w:t xml:space="preserve">themes (immigration, economics/labor, civil rights race/women, environment/natural resources), but </w:t>
      </w:r>
      <w:r w:rsidR="0008401D">
        <w:rPr>
          <w:rFonts w:ascii="Times" w:hAnsi="Times"/>
        </w:rPr>
        <w:t xml:space="preserve">you </w:t>
      </w:r>
      <w:r w:rsidRPr="00146BE0">
        <w:rPr>
          <w:rFonts w:ascii="Times" w:hAnsi="Times"/>
        </w:rPr>
        <w:t>could likely focus on all 4 themes.</w:t>
      </w:r>
    </w:p>
    <w:p w14:paraId="2B677B9A" w14:textId="77777777" w:rsidR="00146BE0" w:rsidRPr="00146BE0" w:rsidRDefault="00146BE0" w:rsidP="00146BE0">
      <w:pPr>
        <w:rPr>
          <w:rFonts w:ascii="Times" w:hAnsi="Times"/>
        </w:rPr>
      </w:pPr>
    </w:p>
    <w:p w14:paraId="3BFD809D" w14:textId="77777777" w:rsidR="00146BE0" w:rsidRDefault="00146BE0" w:rsidP="00146BE0">
      <w:pPr>
        <w:jc w:val="center"/>
        <w:rPr>
          <w:rFonts w:ascii="Times" w:hAnsi="Times"/>
        </w:rPr>
      </w:pPr>
      <w:r w:rsidRPr="00146BE0">
        <w:rPr>
          <w:rFonts w:ascii="Times" w:hAnsi="Times"/>
        </w:rPr>
        <w:t>Page 1 of 2</w:t>
      </w:r>
    </w:p>
    <w:p w14:paraId="073BCD52" w14:textId="77777777" w:rsidR="007C1756" w:rsidRPr="00146BE0" w:rsidRDefault="007C1756" w:rsidP="00146BE0">
      <w:pPr>
        <w:jc w:val="center"/>
        <w:rPr>
          <w:rFonts w:ascii="Times" w:hAnsi="Times"/>
        </w:rPr>
      </w:pPr>
    </w:p>
    <w:p w14:paraId="1C4084CE" w14:textId="77777777" w:rsidR="00146BE0" w:rsidRPr="00146BE0" w:rsidRDefault="006E287F" w:rsidP="00146BE0">
      <w:pPr>
        <w:rPr>
          <w:rFonts w:ascii="Times" w:hAnsi="Times"/>
        </w:rPr>
      </w:pPr>
      <w:r>
        <w:rPr>
          <w:rFonts w:ascii="Times" w:hAnsi="Times"/>
        </w:rPr>
        <w:t xml:space="preserve">The essay should be </w:t>
      </w:r>
      <w:r w:rsidR="00146BE0" w:rsidRPr="00146BE0">
        <w:rPr>
          <w:rFonts w:ascii="Times" w:hAnsi="Times"/>
        </w:rPr>
        <w:t xml:space="preserve">6 pages long and </w:t>
      </w:r>
      <w:r w:rsidR="00146BE0" w:rsidRPr="00146BE0">
        <w:rPr>
          <w:rFonts w:ascii="Times" w:hAnsi="Times"/>
          <w:i/>
        </w:rPr>
        <w:t xml:space="preserve">must </w:t>
      </w:r>
      <w:r w:rsidR="00146BE0" w:rsidRPr="00146BE0">
        <w:rPr>
          <w:rFonts w:ascii="Times" w:hAnsi="Times"/>
        </w:rPr>
        <w:t>include Chicago Style footnotes</w:t>
      </w:r>
      <w:r w:rsidR="0008401D">
        <w:rPr>
          <w:rFonts w:ascii="Times" w:hAnsi="Times"/>
        </w:rPr>
        <w:t xml:space="preserve"> </w:t>
      </w:r>
      <w:r>
        <w:rPr>
          <w:rFonts w:ascii="Times" w:hAnsi="Times"/>
        </w:rPr>
        <w:t>.</w:t>
      </w:r>
      <w:bookmarkStart w:id="0" w:name="_GoBack"/>
      <w:bookmarkEnd w:id="0"/>
    </w:p>
    <w:p w14:paraId="72338748" w14:textId="77777777" w:rsidR="00146BE0" w:rsidRPr="00146BE0" w:rsidRDefault="00146BE0" w:rsidP="00146BE0">
      <w:pPr>
        <w:rPr>
          <w:rFonts w:ascii="Times" w:hAnsi="Times"/>
        </w:rPr>
      </w:pPr>
    </w:p>
    <w:p w14:paraId="3DD9DB0E" w14:textId="77777777" w:rsidR="00146BE0" w:rsidRPr="00146BE0" w:rsidRDefault="0008401D" w:rsidP="00146BE0">
      <w:pPr>
        <w:rPr>
          <w:rFonts w:ascii="Times" w:hAnsi="Times"/>
        </w:rPr>
      </w:pPr>
      <w:r>
        <w:rPr>
          <w:rFonts w:ascii="Times" w:hAnsi="Times"/>
        </w:rPr>
        <w:t>Sources you c</w:t>
      </w:r>
      <w:r w:rsidR="00146BE0" w:rsidRPr="00146BE0">
        <w:rPr>
          <w:rFonts w:ascii="Times" w:hAnsi="Times"/>
        </w:rPr>
        <w:t xml:space="preserve">ould use as support for your argument are: </w:t>
      </w:r>
    </w:p>
    <w:p w14:paraId="69B57256" w14:textId="77777777" w:rsidR="00146BE0" w:rsidRPr="00146BE0" w:rsidRDefault="00146BE0" w:rsidP="00146BE0">
      <w:pPr>
        <w:rPr>
          <w:rFonts w:ascii="Times" w:hAnsi="Times"/>
        </w:rPr>
      </w:pPr>
    </w:p>
    <w:p w14:paraId="70F04DAB" w14:textId="77777777" w:rsidR="00146BE0" w:rsidRPr="00146BE0" w:rsidRDefault="00146BE0" w:rsidP="00146BE0">
      <w:pPr>
        <w:rPr>
          <w:rFonts w:ascii="Times" w:hAnsi="Times"/>
        </w:rPr>
      </w:pPr>
      <w:r w:rsidRPr="00146BE0">
        <w:rPr>
          <w:rFonts w:ascii="Times" w:hAnsi="Times"/>
          <w:i/>
        </w:rPr>
        <w:t xml:space="preserve">The Plow that Broke the Plains </w:t>
      </w:r>
      <w:r w:rsidR="0008401D">
        <w:rPr>
          <w:rFonts w:ascii="Times" w:hAnsi="Times"/>
        </w:rPr>
        <w:t>(film</w:t>
      </w:r>
      <w:r w:rsidRPr="00146BE0">
        <w:rPr>
          <w:rFonts w:ascii="Times" w:hAnsi="Times"/>
        </w:rPr>
        <w:t>)</w:t>
      </w:r>
    </w:p>
    <w:p w14:paraId="4DE07FB3" w14:textId="77777777" w:rsidR="00146BE0" w:rsidRPr="00146BE0" w:rsidRDefault="00146BE0" w:rsidP="00146BE0">
      <w:pPr>
        <w:rPr>
          <w:rFonts w:ascii="Times" w:hAnsi="Times"/>
        </w:rPr>
      </w:pPr>
      <w:r w:rsidRPr="00146BE0">
        <w:rPr>
          <w:rFonts w:ascii="Times" w:hAnsi="Times"/>
        </w:rPr>
        <w:t>The primary sources about the GM Strike</w:t>
      </w:r>
    </w:p>
    <w:p w14:paraId="388FC321" w14:textId="77777777" w:rsidR="00146BE0" w:rsidRPr="00146BE0" w:rsidRDefault="00146BE0" w:rsidP="00146BE0">
      <w:pPr>
        <w:rPr>
          <w:rFonts w:ascii="Times" w:hAnsi="Times"/>
        </w:rPr>
      </w:pPr>
      <w:r w:rsidRPr="00146BE0">
        <w:rPr>
          <w:rFonts w:ascii="Times" w:hAnsi="Times"/>
        </w:rPr>
        <w:t>Lecture information on the FLSA (Fair Labor Standards Act) and the NLRA (National Labor Relations Act) and the Social Security Act.</w:t>
      </w:r>
    </w:p>
    <w:p w14:paraId="7E3D9F4D" w14:textId="77777777" w:rsidR="00146BE0" w:rsidRPr="00146BE0" w:rsidRDefault="00146BE0" w:rsidP="00146BE0">
      <w:pPr>
        <w:rPr>
          <w:rFonts w:ascii="Times" w:hAnsi="Times"/>
        </w:rPr>
      </w:pPr>
      <w:r w:rsidRPr="00146BE0">
        <w:rPr>
          <w:rFonts w:ascii="Times" w:hAnsi="Times"/>
        </w:rPr>
        <w:t>Rosie the Riveter interviews</w:t>
      </w:r>
    </w:p>
    <w:p w14:paraId="1D1556C5" w14:textId="77777777" w:rsidR="00146BE0" w:rsidRPr="00146BE0" w:rsidRDefault="00146BE0" w:rsidP="00146BE0">
      <w:pPr>
        <w:rPr>
          <w:rFonts w:ascii="Times" w:hAnsi="Times"/>
        </w:rPr>
      </w:pPr>
      <w:r w:rsidRPr="00146BE0">
        <w:rPr>
          <w:rFonts w:ascii="Times" w:hAnsi="Times"/>
        </w:rPr>
        <w:t xml:space="preserve">Lecture </w:t>
      </w:r>
      <w:r w:rsidR="0008401D">
        <w:rPr>
          <w:rFonts w:ascii="Times" w:hAnsi="Times"/>
        </w:rPr>
        <w:t xml:space="preserve">and research </w:t>
      </w:r>
      <w:r w:rsidRPr="00146BE0">
        <w:rPr>
          <w:rFonts w:ascii="Times" w:hAnsi="Times"/>
        </w:rPr>
        <w:t>information on FEPC (Fair Employment Practices Commission)</w:t>
      </w:r>
    </w:p>
    <w:p w14:paraId="56AE788A" w14:textId="77777777" w:rsidR="00146BE0" w:rsidRPr="00146BE0" w:rsidRDefault="00146BE0" w:rsidP="00146BE0">
      <w:pPr>
        <w:rPr>
          <w:rFonts w:ascii="Times" w:hAnsi="Times"/>
        </w:rPr>
      </w:pPr>
      <w:r w:rsidRPr="00146BE0">
        <w:rPr>
          <w:rFonts w:ascii="Times" w:hAnsi="Times"/>
        </w:rPr>
        <w:t>Lecture information abo</w:t>
      </w:r>
      <w:r w:rsidR="0008401D">
        <w:rPr>
          <w:rFonts w:ascii="Times" w:hAnsi="Times"/>
        </w:rPr>
        <w:t xml:space="preserve">ut the first New Deal policies – especially </w:t>
      </w:r>
      <w:r w:rsidRPr="00146BE0">
        <w:rPr>
          <w:rFonts w:ascii="Times" w:hAnsi="Times"/>
        </w:rPr>
        <w:t>the Works Progress Administration and the Civilian Conservation Corps (WPA and CCC)</w:t>
      </w:r>
    </w:p>
    <w:p w14:paraId="7E533014" w14:textId="77777777" w:rsidR="00146BE0" w:rsidRPr="00146BE0" w:rsidRDefault="00146BE0" w:rsidP="00146BE0">
      <w:pPr>
        <w:rPr>
          <w:rFonts w:ascii="Times" w:hAnsi="Times"/>
        </w:rPr>
      </w:pPr>
      <w:r w:rsidRPr="00146BE0">
        <w:rPr>
          <w:rFonts w:ascii="Times" w:hAnsi="Times"/>
        </w:rPr>
        <w:t>Executive Order 9066</w:t>
      </w:r>
    </w:p>
    <w:p w14:paraId="58686953" w14:textId="77777777" w:rsidR="00146BE0" w:rsidRPr="00146BE0" w:rsidRDefault="00146BE0" w:rsidP="00146BE0">
      <w:pPr>
        <w:rPr>
          <w:rFonts w:ascii="Times" w:hAnsi="Times"/>
        </w:rPr>
      </w:pPr>
      <w:r w:rsidRPr="00146BE0">
        <w:rPr>
          <w:rFonts w:ascii="Times" w:hAnsi="Times"/>
        </w:rPr>
        <w:t>Internment experience document</w:t>
      </w:r>
      <w:r w:rsidR="0008401D">
        <w:rPr>
          <w:rFonts w:ascii="Times" w:hAnsi="Times"/>
        </w:rPr>
        <w:t>s</w:t>
      </w:r>
    </w:p>
    <w:p w14:paraId="389D6AF2" w14:textId="77777777" w:rsidR="00146BE0" w:rsidRDefault="00146BE0" w:rsidP="00146BE0">
      <w:pPr>
        <w:rPr>
          <w:rFonts w:ascii="Times" w:hAnsi="Times"/>
        </w:rPr>
      </w:pPr>
      <w:r w:rsidRPr="00146BE0">
        <w:rPr>
          <w:rFonts w:ascii="Times" w:hAnsi="Times"/>
        </w:rPr>
        <w:t>ALL the photographs and art from the WWII lecture</w:t>
      </w:r>
    </w:p>
    <w:p w14:paraId="0A1C9EEF" w14:textId="77777777" w:rsidR="0008401D" w:rsidRPr="00146BE0" w:rsidRDefault="0008401D" w:rsidP="00146BE0">
      <w:pPr>
        <w:rPr>
          <w:rFonts w:ascii="Times" w:hAnsi="Times"/>
        </w:rPr>
      </w:pPr>
      <w:r>
        <w:rPr>
          <w:rFonts w:ascii="Times" w:hAnsi="Times"/>
        </w:rPr>
        <w:t>Information about immigration and the deportation and Bracero policies toward Mexican immigrants</w:t>
      </w:r>
    </w:p>
    <w:p w14:paraId="0709E236" w14:textId="77777777" w:rsidR="00146BE0" w:rsidRPr="00146BE0" w:rsidRDefault="00146BE0" w:rsidP="00146BE0">
      <w:pPr>
        <w:rPr>
          <w:rFonts w:ascii="Times" w:hAnsi="Times"/>
        </w:rPr>
      </w:pPr>
      <w:r w:rsidRPr="00146BE0">
        <w:rPr>
          <w:rFonts w:ascii="Times" w:hAnsi="Times"/>
        </w:rPr>
        <w:t>FDR’s Boulder Dam Dedication and information about dam building from lecture</w:t>
      </w:r>
    </w:p>
    <w:p w14:paraId="2137EB9D" w14:textId="77777777" w:rsidR="00146BE0" w:rsidRPr="00146BE0" w:rsidRDefault="00146BE0" w:rsidP="00146BE0">
      <w:pPr>
        <w:rPr>
          <w:rFonts w:ascii="Times" w:hAnsi="Times"/>
        </w:rPr>
      </w:pPr>
      <w:r w:rsidRPr="00146BE0">
        <w:rPr>
          <w:rFonts w:ascii="Times" w:hAnsi="Times"/>
        </w:rPr>
        <w:t>Lecture information</w:t>
      </w:r>
      <w:r w:rsidR="0008401D">
        <w:rPr>
          <w:rFonts w:ascii="Times" w:hAnsi="Times"/>
        </w:rPr>
        <w:t xml:space="preserve"> and readings from Navajo miners</w:t>
      </w:r>
      <w:r w:rsidRPr="00146BE0">
        <w:rPr>
          <w:rFonts w:ascii="Times" w:hAnsi="Times"/>
        </w:rPr>
        <w:t xml:space="preserve"> about the creation of the atomic bomb</w:t>
      </w:r>
    </w:p>
    <w:p w14:paraId="7956B023" w14:textId="77777777" w:rsidR="00146BE0" w:rsidRPr="00146BE0" w:rsidRDefault="00146BE0" w:rsidP="00146BE0">
      <w:pPr>
        <w:rPr>
          <w:rFonts w:ascii="Times" w:hAnsi="Times"/>
        </w:rPr>
      </w:pPr>
    </w:p>
    <w:p w14:paraId="0DB02135" w14:textId="77777777" w:rsidR="00146BE0" w:rsidRDefault="00146BE0" w:rsidP="00146BE0">
      <w:pPr>
        <w:rPr>
          <w:rFonts w:ascii="Times" w:hAnsi="Times"/>
        </w:rPr>
      </w:pPr>
      <w:r w:rsidRPr="00146BE0">
        <w:rPr>
          <w:rFonts w:ascii="Times" w:hAnsi="Times"/>
        </w:rPr>
        <w:t xml:space="preserve">You may use our digital textbook as well but you </w:t>
      </w:r>
      <w:r w:rsidRPr="0008401D">
        <w:rPr>
          <w:rFonts w:ascii="Times" w:hAnsi="Times"/>
          <w:i/>
          <w:u w:val="single"/>
        </w:rPr>
        <w:t xml:space="preserve">should </w:t>
      </w:r>
      <w:r w:rsidRPr="0008401D">
        <w:rPr>
          <w:rFonts w:ascii="Times" w:hAnsi="Times"/>
          <w:b/>
          <w:i/>
          <w:u w:val="single"/>
        </w:rPr>
        <w:t>not</w:t>
      </w:r>
      <w:r w:rsidRPr="0008401D">
        <w:rPr>
          <w:rFonts w:ascii="Times" w:hAnsi="Times"/>
          <w:i/>
          <w:u w:val="single"/>
        </w:rPr>
        <w:t xml:space="preserve"> use </w:t>
      </w:r>
      <w:r w:rsidRPr="00146BE0">
        <w:rPr>
          <w:rFonts w:ascii="Times" w:hAnsi="Times"/>
        </w:rPr>
        <w:t>outside sources.</w:t>
      </w:r>
    </w:p>
    <w:p w14:paraId="38F6B6B6" w14:textId="77777777" w:rsidR="0008401D" w:rsidRDefault="0008401D" w:rsidP="00146BE0">
      <w:pPr>
        <w:rPr>
          <w:rFonts w:ascii="Times" w:hAnsi="Times"/>
        </w:rPr>
      </w:pPr>
    </w:p>
    <w:p w14:paraId="6BCC3064" w14:textId="77777777" w:rsidR="00146BE0" w:rsidRPr="00146BE0" w:rsidRDefault="00146BE0" w:rsidP="00146BE0">
      <w:pPr>
        <w:rPr>
          <w:rFonts w:ascii="Times" w:hAnsi="Times"/>
        </w:rPr>
      </w:pPr>
    </w:p>
    <w:p w14:paraId="13696916" w14:textId="77777777" w:rsidR="00146BE0" w:rsidRPr="00146BE0" w:rsidRDefault="00146BE0" w:rsidP="00146BE0">
      <w:pPr>
        <w:rPr>
          <w:rFonts w:ascii="Times" w:hAnsi="Times"/>
        </w:rPr>
      </w:pPr>
    </w:p>
    <w:p w14:paraId="4DF1351A" w14:textId="77777777" w:rsidR="00146BE0" w:rsidRPr="00146BE0" w:rsidRDefault="00146BE0" w:rsidP="00146BE0">
      <w:pPr>
        <w:rPr>
          <w:rFonts w:ascii="Times" w:hAnsi="Times"/>
        </w:rPr>
      </w:pPr>
    </w:p>
    <w:p w14:paraId="398F048E" w14:textId="77777777" w:rsidR="00146BE0" w:rsidRPr="00146BE0" w:rsidRDefault="00146BE0" w:rsidP="00146BE0">
      <w:pPr>
        <w:rPr>
          <w:rFonts w:ascii="Times" w:hAnsi="Times"/>
        </w:rPr>
      </w:pPr>
    </w:p>
    <w:p w14:paraId="3EAE9AD2" w14:textId="77777777" w:rsidR="00146BE0" w:rsidRPr="00146BE0" w:rsidRDefault="00146BE0" w:rsidP="00146BE0">
      <w:pPr>
        <w:jc w:val="center"/>
        <w:rPr>
          <w:rFonts w:ascii="Times" w:hAnsi="Times"/>
        </w:rPr>
      </w:pPr>
      <w:r w:rsidRPr="00146BE0">
        <w:rPr>
          <w:rFonts w:ascii="Times" w:hAnsi="Times"/>
        </w:rPr>
        <w:t>Page 2 of 2</w:t>
      </w:r>
    </w:p>
    <w:p w14:paraId="4B763EF5" w14:textId="77777777" w:rsidR="0020717E" w:rsidRPr="00146BE0" w:rsidRDefault="006E287F">
      <w:pPr>
        <w:rPr>
          <w:rFonts w:ascii="Times" w:hAnsi="Times"/>
        </w:rPr>
      </w:pPr>
    </w:p>
    <w:sectPr w:rsidR="0020717E" w:rsidRPr="00146BE0" w:rsidSect="007849E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Tahoma"/>
    <w:charset w:val="00"/>
    <w:family w:val="swiss"/>
    <w:pitch w:val="variable"/>
    <w:sig w:usb0="E0002AFF" w:usb1="C000247B" w:usb2="00000009" w:usb3="00000000" w:csb0="000001FF" w:csb1="00000000"/>
  </w:font>
  <w:font w:name="Yu Mincho">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BE0"/>
    <w:rsid w:val="0008401D"/>
    <w:rsid w:val="00146BE0"/>
    <w:rsid w:val="00666191"/>
    <w:rsid w:val="006E287F"/>
    <w:rsid w:val="00743DC5"/>
    <w:rsid w:val="007C1756"/>
    <w:rsid w:val="008D5F82"/>
    <w:rsid w:val="00D13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91282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28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87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28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87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338</Words>
  <Characters>1929</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Berry</dc:creator>
  <cp:keywords/>
  <dc:description/>
  <cp:lastModifiedBy>mac x</cp:lastModifiedBy>
  <cp:revision>3</cp:revision>
  <dcterms:created xsi:type="dcterms:W3CDTF">2018-04-06T21:21:00Z</dcterms:created>
  <dcterms:modified xsi:type="dcterms:W3CDTF">2018-04-20T02:35:00Z</dcterms:modified>
</cp:coreProperties>
</file>